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2127"/>
        <w:gridCol w:w="2268"/>
        <w:gridCol w:w="2409"/>
        <w:gridCol w:w="3119"/>
        <w:gridCol w:w="3118"/>
      </w:tblGrid>
      <w:tr w:rsidR="00B941A3" w:rsidRPr="00B941A3" w:rsidTr="00B941A3">
        <w:trPr>
          <w:trHeight w:val="30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F21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GERÇEK KİŞİLERDE KAT KARŞILIĞI, HASILAT PAYLAŞIMI </w:t>
            </w:r>
            <w:proofErr w:type="gram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YADA</w:t>
            </w:r>
            <w:proofErr w:type="gramEnd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 DİĞER ŞEKİLLERDE KENDİ ARSASINA İNŞAAT YAPILMASI YADA YAPTIRILMASI HALLERİNDE VERGİLEME </w:t>
            </w:r>
            <w:bookmarkEnd w:id="0"/>
          </w:p>
        </w:tc>
      </w:tr>
      <w:tr w:rsidR="008E128F" w:rsidRPr="00B941A3" w:rsidTr="00817E25">
        <w:trPr>
          <w:trHeight w:val="30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hideMark/>
          </w:tcPr>
          <w:p w:rsidR="008E128F" w:rsidRPr="00B941A3" w:rsidRDefault="008E128F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(YENİ KANUN TASARISINA GÖRE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 ARSA SAHİBİ YÖNÜNDEN VERGİLEME</w:t>
            </w: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  <w:p w:rsidR="008E128F" w:rsidRPr="00B941A3" w:rsidRDefault="008E128F" w:rsidP="008E12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  </w:t>
            </w:r>
          </w:p>
        </w:tc>
      </w:tr>
      <w:tr w:rsidR="00B941A3" w:rsidRPr="00B941A3" w:rsidTr="00B941A3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İŞLEM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VERGİLENDİRME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proofErr w:type="gram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HASILAT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MALİYET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İSTİSNALAR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VERGİLENDİRME DÖNEMİ</w:t>
            </w:r>
          </w:p>
        </w:tc>
      </w:tr>
      <w:tr w:rsidR="00B941A3" w:rsidRPr="00B941A3" w:rsidTr="00B941A3">
        <w:trPr>
          <w:trHeight w:val="360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ARSANIN VERGİLENDİRİLMESİ</w:t>
            </w:r>
          </w:p>
        </w:tc>
      </w:tr>
      <w:tr w:rsidR="00B941A3" w:rsidRPr="00B941A3" w:rsidTr="00B941A3">
        <w:trPr>
          <w:trHeight w:val="19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Arsanın Kat Karşılığı </w:t>
            </w:r>
            <w:proofErr w:type="spell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Müteahhite</w:t>
            </w:r>
            <w:proofErr w:type="spellEnd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Verilmesi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Arsa, inşaata tahsis edildiğinde elden çıkarılmış sayılır, değer artış kazancı hesaplanır.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Kendinde kalan arsa payının emsal bedeli ile </w:t>
            </w:r>
            <w:proofErr w:type="spell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müteahhitin</w:t>
            </w:r>
            <w:proofErr w:type="spell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inşa ederek arsa sahibine bıraktığı bağımsız bölümlerin defterlerindeki inşaat maliyeti toplamı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Arsanın Maliyet Bedeli (Bilinmiyorsa takdir komisyonlarınca takdir edilen bedel) Satış tarihine kadar ÜFE endeksindeki artışla orantılı arttırılır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Miras yasa bağış yoluyla edinilmiş arsaların elden çıkarılması vergi dışıdır. Elde tutma süresinde bağlı olarak belli oranda istisnalardan faydalanmak mümkündür.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Kat karşılığı edinilen bağımsız bölümlerin satıldığı dönemlerde bunlara isabet eden arsa payıyla orantılı olarak</w:t>
            </w:r>
          </w:p>
        </w:tc>
      </w:tr>
      <w:tr w:rsidR="00B941A3" w:rsidRPr="00B941A3" w:rsidTr="00B941A3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Arsanın Hasılat </w:t>
            </w:r>
            <w:proofErr w:type="gram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Paylaşımıyla  </w:t>
            </w:r>
            <w:proofErr w:type="spell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Müteahhite</w:t>
            </w:r>
            <w:proofErr w:type="spellEnd"/>
            <w:proofErr w:type="gramEnd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Verilmesi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Arsa, inşaata tahsis edildiğinde elden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çıkarılmış  sayılır</w:t>
            </w:r>
            <w:proofErr w:type="gram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, değer artış kazancı hesaplanır.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İnşaata tahsis edilen arsanın emsal bedelidir.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Yukarısı ile aynıdır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Yukarısı ile aynıdır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İnşa edilen bağımsız bölümlerin satıldığı dönemlerde bunlarsa isabet eden arsa payıyla orantılı olarak</w:t>
            </w:r>
          </w:p>
        </w:tc>
      </w:tr>
      <w:tr w:rsidR="00B941A3" w:rsidRPr="00B941A3" w:rsidTr="00B941A3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(Yukarıdakiler Dışında) Kendi Arsası Üzerine İnşaat Yapan </w:t>
            </w:r>
            <w:proofErr w:type="gram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Yada  Yaptıranlar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Arsa, inşaata tahsis edildiğinde elden çıkarılmış sayılır, değer artış kazancı hesaplanır.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Yukarısı ile aynıdır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Yukarısı ile aynıdır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Yukarısı ile aynıdır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Yukarısı 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l</w:t>
            </w: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e aynıdır</w:t>
            </w:r>
          </w:p>
        </w:tc>
      </w:tr>
      <w:tr w:rsidR="00B941A3" w:rsidRPr="00B941A3" w:rsidTr="00B941A3">
        <w:trPr>
          <w:trHeight w:val="52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tr-TR"/>
              </w:rPr>
              <w:t>İNŞA EDİLEN BAĞIMSIZ BÖLÜMLERİN VERGİLENDİRİLMESİ</w:t>
            </w:r>
          </w:p>
        </w:tc>
      </w:tr>
      <w:tr w:rsidR="00B941A3" w:rsidRPr="00B941A3" w:rsidTr="00B941A3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Hasılat</w:t>
            </w:r>
            <w:proofErr w:type="gramEnd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Paylaşımı Yoluyla Müteahhitten Elde Edilen Hasılat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Ticari faaliyet sayılır ve ticari kazanç çerçevesinde vergilendirilir.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Satılan bağımsız bölümlerden kendisine düşen pay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İnşaata tahsis edilen arsanın emsal bedeli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Yoktur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Satışların gerçekleştiği dönemlerde </w:t>
            </w:r>
          </w:p>
        </w:tc>
      </w:tr>
      <w:tr w:rsidR="00B941A3" w:rsidRPr="00B941A3" w:rsidTr="00B941A3">
        <w:trPr>
          <w:trHeight w:val="14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Kat Karşılığı Verilen Arsaya karşılık </w:t>
            </w:r>
            <w:proofErr w:type="spell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Müteahhitin</w:t>
            </w:r>
            <w:proofErr w:type="spellEnd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İnşa Edip Arsa Sahibine Verdiği Bağımsız Bölümler (Brüt alanı toplamı 1.000 m2 ve üstüyse)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Bunların satış kazancı ticari kazanç olarak vergilendirilir.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Satış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hasılatı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Kendisinde kalan arsa payının emsal bedeli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ile  </w:t>
            </w:r>
            <w:proofErr w:type="spell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müteahhitin</w:t>
            </w:r>
            <w:proofErr w:type="spellEnd"/>
            <w:proofErr w:type="gram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inşa ederek arsa sahibine bıraktığı bağımsız bölümlerin inşaat maliyeti toplamı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Yoktur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Satışların gerçekleştiği dönemlerde </w:t>
            </w:r>
          </w:p>
        </w:tc>
      </w:tr>
      <w:tr w:rsidR="00B941A3" w:rsidRPr="00B941A3" w:rsidTr="00B941A3">
        <w:trPr>
          <w:trHeight w:val="3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Kat Karşılığı verilen arsaya karşılık </w:t>
            </w:r>
            <w:proofErr w:type="spell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Müteahhitin</w:t>
            </w:r>
            <w:proofErr w:type="spellEnd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İnşa Edip Arsa Sahibine Verdiği Bağımsız Bölümler (Brüt alanı toplamı 500- 1.000 m2 arsasındaysa)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Bunların satışı arsa sahibi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yada</w:t>
            </w:r>
            <w:proofErr w:type="gram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müteahhitin</w:t>
            </w:r>
            <w:proofErr w:type="spell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ticari organizasyonu ile satılıyorsa elde edilen kazanç ticari kazanç olarak vergilendirilir. Bir ticari organizasyon çerçevesinde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satılmıyorsa  değer</w:t>
            </w:r>
            <w:proofErr w:type="gram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artış kazancı olarak </w:t>
            </w:r>
            <w:proofErr w:type="spell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değerlenirilir</w:t>
            </w:r>
            <w:proofErr w:type="spell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Satış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hasılatı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Kendisinde kalan arsanın emsal bedeli ile </w:t>
            </w:r>
            <w:proofErr w:type="spell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müteahhitin</w:t>
            </w:r>
            <w:proofErr w:type="spell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inşa ederek arsa sahibine bıraktığı bağımsız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bölümlerin  inşaat</w:t>
            </w:r>
            <w:proofErr w:type="gram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maliyeti toplamıdır. Ticari kazanç değil de değer artış kazancı kabul ediliyorsa;  bağımsız bölümlerin edinilme tarihinden itibaren ÜFE endeksine orantılı olarak maliyet arttırılır.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Ticari kazançsa istisna yoktur. Değer artış kazancı ise;  miras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yada</w:t>
            </w:r>
            <w:proofErr w:type="gram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bağışla arsanın gelmiş olması bunların satışının vergilenmesini engellemez. Elde tutulmasına bağlı olarak belli oranlardaki istisnalardan faydalanılabilinir.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Satışların gerçekleştiği dönemlerde </w:t>
            </w:r>
          </w:p>
        </w:tc>
      </w:tr>
      <w:tr w:rsidR="00B941A3" w:rsidRPr="00B941A3" w:rsidTr="00B941A3">
        <w:trPr>
          <w:trHeight w:val="2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Kat Karşılığı Verilen Arsaya karşılık </w:t>
            </w:r>
            <w:proofErr w:type="spell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Müteahhitin</w:t>
            </w:r>
            <w:proofErr w:type="spellEnd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İnşa Edip Arsa Sahibine Verdiği Bağımsız Bölümler (Brüt alanı toplamı 500 m2 </w:t>
            </w:r>
            <w:proofErr w:type="spell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altındaysa)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Değer artış kazancı olarak değerlendirilir.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Satış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hasılatı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Kendisinde kalan arsa payının emsal bedeli ile </w:t>
            </w:r>
            <w:proofErr w:type="spell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müteahhitin</w:t>
            </w:r>
            <w:proofErr w:type="spell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inşa ederek arsa sahibine bıraktığı bağımsız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bölümlerin  inşaat</w:t>
            </w:r>
            <w:proofErr w:type="gram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maliyeti toplamı, ÜFE endekslemesi yapılır.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Miras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yada</w:t>
            </w:r>
            <w:proofErr w:type="gram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bağışla arsanın gelmiş olması bunların satışının vergilenmesini engellemez. Elde tutulmasına bağlı olarak belli oranlardaki istisnalardan faydalanılabilinir.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Satışların gerçekleştiği dönemlerde </w:t>
            </w:r>
          </w:p>
        </w:tc>
      </w:tr>
      <w:tr w:rsidR="00B941A3" w:rsidRPr="00B941A3" w:rsidTr="00B941A3">
        <w:trPr>
          <w:trHeight w:val="28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(Yukarıdakiler Dışında) Kendi Arsası Üzerine İnşaat Yapan </w:t>
            </w:r>
            <w:proofErr w:type="gramStart"/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Yada  Yaptıranlar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İnşa edilen veya ettirilen bağımsız bölümlerin brüt alanı toplamı 1.000 m2 ve üstü, 500-1.000 m2 arası ve 500 m2 altında olmasına bağlı olarak yukarıda kat karşılığı ile ilgili bölümlerdeki açıklamalar geçerlidir.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Satış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Hasılatı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İnşa edilen veya ettirilen bağımsız bölümlerin brüt alanı toplamı 1.000 m2 ve üstü, 500-1.000 m2 arası ve 500 m2 altında olmasına bağlı olarak yukarıda kat karşılığı ile ilgili bölümlerdeki açıklamalar geçerlidir.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İnşa edilen veya ettirilen bağımsız bölümlerin brüt alanı toplamı 1.000 m2 ve üstü, 500-1.000 m2 arası ve 500 m2 altında olmasına bağlı olarak yukarıda kat karşılığı ile ilgili bölümlerdeki açıklamalar geçerlidir.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Satışların gerçekleştiği dönemlerde </w:t>
            </w:r>
          </w:p>
        </w:tc>
      </w:tr>
      <w:tr w:rsidR="00B941A3" w:rsidRPr="00B941A3" w:rsidTr="00B941A3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  <w:p w:rsid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  <w:p w:rsid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  <w:p w:rsid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  <w:p w:rsid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  <w:p w:rsid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  <w:p w:rsid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B941A3" w:rsidRPr="00B941A3" w:rsidTr="00B941A3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B941A3" w:rsidRPr="00B941A3" w:rsidTr="00B941A3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NOTLAR: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941A3" w:rsidRPr="00B941A3" w:rsidTr="00B941A3">
        <w:trPr>
          <w:trHeight w:val="28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Taşınmazların elden çıkarılmasında uygulanan DEĞER ARTIŞ KAZANCI istisnaları:</w:t>
            </w:r>
          </w:p>
        </w:tc>
      </w:tr>
      <w:tr w:rsidR="00B941A3" w:rsidRPr="00B941A3" w:rsidTr="00B941A3">
        <w:trPr>
          <w:trHeight w:val="45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*</w:t>
            </w: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İkamet amaçlı edinilen ve fiilen ikamet edilen tek konut satış kazancında % 100, </w:t>
            </w:r>
          </w:p>
        </w:tc>
      </w:tr>
      <w:tr w:rsidR="00B941A3" w:rsidRPr="00B941A3" w:rsidTr="00B941A3">
        <w:trPr>
          <w:trHeight w:val="84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* </w:t>
            </w: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2 tam yıl elde tutulduktan sonraki satışlarda % 40, 3 tam yıl elde tutulduktan sonraki satışlarda % 50, 4 tam yıl elde tutulduktan sonraki satışlarda % 60, 5 tam yıl elde tutulduktan sonraki satışlarda % 75 </w:t>
            </w:r>
          </w:p>
        </w:tc>
      </w:tr>
      <w:tr w:rsidR="00B941A3" w:rsidRPr="00B941A3" w:rsidTr="00B941A3">
        <w:trPr>
          <w:trHeight w:val="45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* </w:t>
            </w: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Ayrıca, bir takvim yılında elde edilen değer artış kazançlarının (menkul kıy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</w:t>
            </w: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et ve diğer sermaye piyasası araçları hariç) 10.700 TL si gelir vergisinden istisnadır</w:t>
            </w:r>
          </w:p>
        </w:tc>
      </w:tr>
      <w:tr w:rsidR="00B941A3" w:rsidRPr="00B941A3" w:rsidTr="00B941A3">
        <w:trPr>
          <w:trHeight w:val="45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A3" w:rsidRPr="00B941A3" w:rsidRDefault="00B941A3" w:rsidP="00B941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B941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*</w:t>
            </w:r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Taşınmazların bir ticari işletmeye </w:t>
            </w:r>
            <w:proofErr w:type="gramStart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B941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olması halinde arsa satışı da dahil yukarıda belirtilen tüm işlemler ticari kazanç hükümlerine tabidir.</w:t>
            </w:r>
          </w:p>
        </w:tc>
      </w:tr>
    </w:tbl>
    <w:p w:rsidR="0001498D" w:rsidRDefault="0001498D"/>
    <w:sectPr w:rsidR="0001498D" w:rsidSect="00B94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1A3"/>
    <w:rsid w:val="0001498D"/>
    <w:rsid w:val="008E128F"/>
    <w:rsid w:val="00B9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nexia</dc:creator>
  <cp:keywords/>
  <dc:description/>
  <cp:lastModifiedBy>nexia</cp:lastModifiedBy>
  <cp:revision>2</cp:revision>
  <dcterms:created xsi:type="dcterms:W3CDTF">2013-07-24T05:44:00Z</dcterms:created>
  <dcterms:modified xsi:type="dcterms:W3CDTF">2013-07-24T07:42:00Z</dcterms:modified>
</cp:coreProperties>
</file>