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F33E89" w:rsidRPr="00F33E89" w:rsidTr="00F33E8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33E89" w:rsidRPr="00F33E8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3E89" w:rsidRPr="00F33E89" w:rsidRDefault="00F33E89" w:rsidP="00F33E89">
                  <w:pPr>
                    <w:spacing w:after="0" w:line="240" w:lineRule="atLeast"/>
                    <w:rPr>
                      <w:rFonts w:ascii="Times New Roman" w:eastAsia="Times New Roman" w:hAnsi="Times New Roman" w:cs="Times New Roman"/>
                      <w:sz w:val="24"/>
                      <w:szCs w:val="24"/>
                      <w:lang w:eastAsia="tr-TR"/>
                    </w:rPr>
                  </w:pPr>
                  <w:bookmarkStart w:id="0" w:name="_GoBack"/>
                  <w:bookmarkEnd w:id="0"/>
                  <w:r w:rsidRPr="00F33E89">
                    <w:rPr>
                      <w:rFonts w:ascii="Arial" w:eastAsia="Times New Roman" w:hAnsi="Arial" w:cs="Arial"/>
                      <w:sz w:val="16"/>
                      <w:szCs w:val="16"/>
                      <w:lang w:eastAsia="tr-TR"/>
                    </w:rPr>
                    <w:t>6 Nisan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3E89" w:rsidRPr="00F33E89" w:rsidRDefault="00F33E89" w:rsidP="00F33E8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33E89">
                    <w:rPr>
                      <w:rFonts w:ascii="Arial" w:eastAsia="Times New Roman" w:hAnsi="Arial" w:cs="Arial"/>
                      <w:sz w:val="16"/>
                      <w:szCs w:val="16"/>
                      <w:lang w:eastAsia="tr-TR"/>
                    </w:rPr>
                    <w:t>Sayı : 30383</w:t>
                  </w:r>
                </w:p>
              </w:tc>
            </w:tr>
            <w:tr w:rsidR="00F33E89" w:rsidRPr="00F33E89">
              <w:trPr>
                <w:trHeight w:val="480"/>
                <w:jc w:val="center"/>
              </w:trPr>
              <w:tc>
                <w:tcPr>
                  <w:tcW w:w="8789" w:type="dxa"/>
                  <w:gridSpan w:val="3"/>
                  <w:tcMar>
                    <w:top w:w="0" w:type="dxa"/>
                    <w:left w:w="108" w:type="dxa"/>
                    <w:bottom w:w="0" w:type="dxa"/>
                    <w:right w:w="108" w:type="dxa"/>
                  </w:tcMar>
                  <w:vAlign w:val="center"/>
                  <w:hideMark/>
                </w:tcPr>
                <w:p w:rsidR="00F33E89" w:rsidRPr="00F33E89" w:rsidRDefault="00F33E89" w:rsidP="00F33E8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3E89">
                    <w:rPr>
                      <w:rFonts w:ascii="Arial" w:eastAsia="Times New Roman" w:hAnsi="Arial" w:cs="Arial"/>
                      <w:b/>
                      <w:bCs/>
                      <w:color w:val="000080"/>
                      <w:sz w:val="18"/>
                      <w:szCs w:val="18"/>
                      <w:lang w:eastAsia="tr-TR"/>
                    </w:rPr>
                    <w:t>KANUN</w:t>
                  </w:r>
                </w:p>
              </w:tc>
            </w:tr>
            <w:tr w:rsidR="00F33E89" w:rsidRPr="00F33E89">
              <w:trPr>
                <w:trHeight w:val="480"/>
                <w:jc w:val="center"/>
              </w:trPr>
              <w:tc>
                <w:tcPr>
                  <w:tcW w:w="8789" w:type="dxa"/>
                  <w:gridSpan w:val="3"/>
                  <w:tcMar>
                    <w:top w:w="0" w:type="dxa"/>
                    <w:left w:w="108" w:type="dxa"/>
                    <w:bottom w:w="0" w:type="dxa"/>
                    <w:right w:w="108" w:type="dxa"/>
                  </w:tcMar>
                  <w:vAlign w:val="center"/>
                  <w:hideMark/>
                </w:tcPr>
                <w:p w:rsidR="00F33E89" w:rsidRPr="00F33E89" w:rsidRDefault="00F33E89" w:rsidP="00F33E89">
                  <w:pPr>
                    <w:spacing w:before="60" w:after="60" w:line="36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val="en-GB" w:eastAsia="tr-TR"/>
                    </w:rPr>
                    <w:t>KATMA DEĞER VERGİSİ KANUNU VE BAZI KANUNLAR İLE 178 SAYILI KANUN HÜKMÜNDE KARARNAMEDE DEĞİŞİKLİK YAPILMASINA DAİR KANUN</w:t>
                  </w:r>
                </w:p>
                <w:p w:rsidR="00F33E89" w:rsidRPr="00F33E89" w:rsidRDefault="00F33E89" w:rsidP="00F33E89">
                  <w:pPr>
                    <w:spacing w:before="60" w:after="60" w:line="240" w:lineRule="auto"/>
                    <w:ind w:firstLine="567"/>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u w:val="single"/>
                      <w:lang w:eastAsia="tr-TR"/>
                    </w:rPr>
                    <w:t>Kanun No. 7104</w:t>
                  </w:r>
                  <w:r w:rsidRPr="00F33E89">
                    <w:rPr>
                      <w:rFonts w:ascii="Calibri" w:eastAsia="Times New Roman" w:hAnsi="Calibri" w:cs="Calibri"/>
                      <w:sz w:val="18"/>
                      <w:szCs w:val="18"/>
                      <w:lang w:eastAsia="tr-TR"/>
                    </w:rPr>
                    <w:t>                                                                                                 </w:t>
                  </w:r>
                  <w:r w:rsidRPr="00F33E89">
                    <w:rPr>
                      <w:rFonts w:ascii="Times New Roman" w:eastAsia="Times New Roman" w:hAnsi="Times New Roman" w:cs="Times New Roman"/>
                      <w:b/>
                      <w:bCs/>
                      <w:sz w:val="18"/>
                      <w:szCs w:val="18"/>
                      <w:u w:val="single"/>
                      <w:lang w:eastAsia="tr-TR"/>
                    </w:rPr>
                    <w:t>Kabul Tarihi: 29/3/2018</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w:t>
                  </w:r>
                  <w:r w:rsidRPr="00F33E89">
                    <w:rPr>
                      <w:rFonts w:ascii="Times New Roman" w:eastAsia="Times New Roman" w:hAnsi="Times New Roman" w:cs="Times New Roman"/>
                      <w:sz w:val="18"/>
                      <w:szCs w:val="18"/>
                      <w:lang w:eastAsia="tr-TR"/>
                    </w:rPr>
                    <w:t> 25/10/1984 tarihli ve 3065 sayılı Katma Değer Vergisi Kanununun 2 nci maddesinin (5) numaralı fıkrasına aşağıdaki cümle eklenmiştir.</w:t>
                  </w:r>
                </w:p>
                <w:p w:rsidR="00F33E89" w:rsidRPr="00F33E89" w:rsidRDefault="00F33E89" w:rsidP="00F33E89">
                  <w:pPr>
                    <w:spacing w:after="0" w:line="240" w:lineRule="atLeast"/>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“Bu Kanunun uygulanmasında arsa karşılığı inşaat işlerinde; arsa sahibi tarafından konut veya işyerine karşılık müteahhide arsa payı teslimi, müteahhit tarafından arsa payına karşılık arsa sahibine konut veya işyeri teslimi yapılmış sayılır.”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w:t>
                  </w:r>
                  <w:r w:rsidRPr="00F33E89">
                    <w:rPr>
                      <w:rFonts w:ascii="Times New Roman" w:eastAsia="Times New Roman" w:hAnsi="Times New Roman" w:cs="Times New Roman"/>
                      <w:sz w:val="18"/>
                      <w:szCs w:val="18"/>
                      <w:lang w:eastAsia="tr-TR"/>
                    </w:rPr>
                    <w:t> 3065 sayılı Kanunun 8 inci maddesinin (1) numaralı fıkrasına (c) bendinden sonra gelmek üzere aşağıdaki (ç) bendi eklenmiş, (2) numaralı fıkrasının üçüncü cümlesi aşağıdaki şekilde değiştirilmiş ve fıkraya aşağıdaki cümle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“ç) Müzayede mahallerinde yapılan satışlarda bu satışları yapanlar,”</w:t>
                  </w:r>
                </w:p>
                <w:p w:rsidR="00F33E89" w:rsidRPr="00F33E89" w:rsidRDefault="00F33E89" w:rsidP="00F33E89">
                  <w:pPr>
                    <w:spacing w:after="0" w:line="240" w:lineRule="atLeast"/>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“Bu gibi sebeplerle fazla veya yersiz hesaplanan ve Hazineye ödenen vergi, Maliye Bakanlığının belirleyeceği usul ve esaslara göre işlemi yapan mükellefe iade edilir.”</w:t>
                  </w:r>
                </w:p>
                <w:p w:rsidR="00F33E89" w:rsidRPr="00F33E89" w:rsidRDefault="00F33E89" w:rsidP="00F33E89">
                  <w:pPr>
                    <w:spacing w:after="0" w:line="240" w:lineRule="atLeast"/>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“Şu kadar ki söz konusu iadenin yapılabilmesi için işlemle ilgili beyanların düzeltilmesi ve fazla veya yersiz hesaplanan verginin satıcı tarafından alıcıya geri verilmesi şarttır.”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3-</w:t>
                  </w:r>
                  <w:r w:rsidRPr="00F33E89">
                    <w:rPr>
                      <w:rFonts w:ascii="Times New Roman" w:eastAsia="Times New Roman" w:hAnsi="Times New Roman" w:cs="Times New Roman"/>
                      <w:sz w:val="18"/>
                      <w:szCs w:val="18"/>
                      <w:lang w:eastAsia="tr-TR"/>
                    </w:rPr>
                    <w:t> 3065 sayılı Kanunun 12 nci maddesinin (1) numaralı fıkrasının (a) bendine “serbest bölgedeki alıcıya” ibaresinden sonra gelmek üzere “veya 27/10/1999 tarihli ve 4458 sayılı Gümrük Kanununun 95 inci maddesinin (1) numaralı fıkrasına göre faaliyette bulunan gümrüksüz satış mağazalarında satılmak üzere bu mağazalara veya bunların depolarına” ibaresi ve (b) bendine “vasıl olmalı ya da” ibaresinden sonra gelmek üzere “gümrüksüz satış mağazalarında satılmak üzere bu mağazalara veya bunların depolarına veya” ibaresi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4- </w:t>
                  </w:r>
                  <w:r w:rsidRPr="00F33E89">
                    <w:rPr>
                      <w:rFonts w:ascii="Times New Roman" w:eastAsia="Times New Roman" w:hAnsi="Times New Roman" w:cs="Times New Roman"/>
                      <w:sz w:val="18"/>
                      <w:szCs w:val="18"/>
                      <w:lang w:eastAsia="tr-TR"/>
                    </w:rPr>
                    <w:t>3065 sayılı Kanunun 13 üncü maddesinin birinci fıkrasına aşağıdaki bentler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“k) Genel ve özel bütçeli kamu idarelerine, il özel idarelerine, belediyelere ve köylere bağışlanmak üzere yapılan okul, sağlık tesisi ve yüz yatak (kalkınmada öncelikli yörelerde elli yatak) kapasitesinden az olmamak üzere öğrenci yurdu ile çocuk yuvası, yetiştirme yurdu, huzurevi, bakım ve rehabilitasyon merkezi, mülki idare amirlerinin izni ve denetimine tabi ibadethaneler, Diyanet İşleri Başkanlığı denetimine tabi yaygın din eğitimi verilen tesisler, Gençlik ve Spor Bakanlığına ait gençlik merkezleri ile gençlik ve izcilik kamplarının inşası dolayısıyla bağışta bulunacaklara yapılan teslim ve hizmetler,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l) Sağlık Bakanlığınca izin verilen gerçek veya tüzel kişiler tarafından, Türkiye’de yerleşmiş olmayan yabancı uyruklu gerçek kişilere, münhasıran sağlık kurum ve kuruluşlarının bünyesinde verilen koruyucu hekimlik, teşhis, tedavi ve rehabilitasyon hizmetleri (Türkiye’de yerleşmiş olmayan yabancı uyruklu gerçek kişilere söz konusu hizmetlerle birlikte sağlanan diğer teslim ve hizmetler istisnanın kapsamına dahil değildir.),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m) 26/6/2001 tarihli ve 4691 sayılı Teknoloji Geliştirme Bölgeleri Kanunu kapsamındaki teknoloji geliştirme bölgesi ile ihtisas teknoloji geliştirme bölgesinde, 28/2/2008 tarihli ve 5746 sayılı Araştırma, Geliştirme ve Tasarım Faaliyetlerinin Desteklenmesi Hakkında Kanun kapsamındaki Ar-Ge ve tasarım merkezlerinde, 3/7/2014 tarihli ve 6550 sayılı Araştırma Altyapılarının Desteklenmesine Dair Kanun kapsamındaki araştırma laboratuvarlarında Ar-Ge, yenilik ve tasarım faaliyetlerinde bulunanlara, münhasıran bu faaliyetlerinde kullanılmak üzere yapılan yeni makinave teçhizat teslimleri (İstisna kapsamında alınan makina ve teçhizatın, teslim tarihini takip eden takvim yılının başından itibaren üç yıl içinde, Ar-Ge, yenilik ve tasarım faaliyetleri dışında kullanılması veya elden çıkarılması hallerinde, zamanında alınmayan vergi alıcıdan, vergi ziyaı cezası uygulanarak gecikme faizi ile birlikte tahsil edilir. Zamanında alınmayan vergiler ile vergi cezalarında zamanaşımı, verginin tarhını veya cezanın kesilmesini gerektiren durumun meydana geldiği tarihi takip eden takvim yılının başından itibaren başlar.),”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5-</w:t>
                  </w:r>
                  <w:r w:rsidRPr="00F33E89">
                    <w:rPr>
                      <w:rFonts w:ascii="Times New Roman" w:eastAsia="Times New Roman" w:hAnsi="Times New Roman" w:cs="Times New Roman"/>
                      <w:sz w:val="18"/>
                      <w:szCs w:val="18"/>
                      <w:lang w:eastAsia="tr-TR"/>
                    </w:rPr>
                    <w:t> 3065 sayılı Kanunun 17 nci maddesinin (4) numaralı fıkrasının (c) bendine “Gelir Vergisi Kanununun 81 inci maddesinde belirtilen işlemler ile” ibaresinden sonra gelmek üzere “aynı maddenin birinci fıkrasının (2) numaralı bendinde yazılı şartlar dahilinde adi ortaklıkların sermaye şirketine dönüşmesi işlemleri ve” ibaresi eklenmiş, (g) bendinde yer alan “atıklarının” ibaresi “atıkları ile konfeksiyon kırpıntılarının” şeklinde değiştirilmiş ve (o) bendinde yer alan “; ithalat ve ihracat işlemlerine konu mallar ile transit rejim kapsamında işlem gören mallar için verilen ardiye, depolama ve terminal hizmetleri ile” ibaresi madde metninden çıkarılmış ve fıkraya (o) bendinden sonra gelmek üzere aşağıdaki bent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lastRenderedPageBreak/>
                    <w:t>“ö) Gümrük antrepoları ve geçici depolama yerleri ile gümrük hizmetlerinin verildiği gümrüklü sahalarda, ithalat ve ihracat işlemlerine konu mallar ile transit rejim kapsamında işlem gören mallar için verilen ardiye, depolama ve terminal hizmetleri,”</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6-</w:t>
                  </w:r>
                  <w:r w:rsidRPr="00F33E89">
                    <w:rPr>
                      <w:rFonts w:ascii="Times New Roman" w:eastAsia="Times New Roman" w:hAnsi="Times New Roman" w:cs="Times New Roman"/>
                      <w:sz w:val="18"/>
                      <w:szCs w:val="18"/>
                      <w:lang w:eastAsia="tr-TR"/>
                    </w:rPr>
                    <w:t> 3065 sayılı Kanunun 23 üncü maddesinin birinci fıkrasına (e) bendinden sonra gelmek üzere aşağıdaki bent eklenmiş ve mevcut (f) bendi (g) bendi şeklinde teselsül ettirilmiştir.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“f) İkinci el motorlu kara taşıtı veya taşınmaz ticaretiyle iştigal eden mükelleflerce, katma değer vergisi mükellefi olmayanlardan (mükellef olanlardan istisna kapsamında yapılan alımlar dâhil) alınarak vasfında esaslı değişiklik yapılmaksızın satılan ikinci el motorlu kara taşıtı veya taşınmazların tesliminde matrah, alış bedeli düşüldükten sonra kalan tutardır.”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7- </w:t>
                  </w:r>
                  <w:r w:rsidRPr="00F33E89">
                    <w:rPr>
                      <w:rFonts w:ascii="Times New Roman" w:eastAsia="Times New Roman" w:hAnsi="Times New Roman" w:cs="Times New Roman"/>
                      <w:sz w:val="18"/>
                      <w:szCs w:val="18"/>
                      <w:lang w:eastAsia="tr-TR"/>
                    </w:rPr>
                    <w:t>3065 sayılı Kanunun 27 nci maddesine aşağıdaki fıkra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“6. Arsa karşılığı inşaat işlerine ilişkin bedelin tespitinde, müteahhit tarafından arsa sahibine bırakılan konut veya işyerinin, Vergi Usul Kanununun 267 nci maddesinin ikinci fıkrasında yer alan ikinci sıradaki maliyet bedeli esasına göre belirlenen tutarı esas alınır.”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8-</w:t>
                  </w:r>
                  <w:r w:rsidRPr="00F33E89">
                    <w:rPr>
                      <w:rFonts w:ascii="Times New Roman" w:eastAsia="Times New Roman" w:hAnsi="Times New Roman" w:cs="Times New Roman"/>
                      <w:sz w:val="18"/>
                      <w:szCs w:val="18"/>
                      <w:lang w:eastAsia="tr-TR"/>
                    </w:rPr>
                    <w:t> 3065 sayılı Kanunun 29 uncu maddesinin;</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a) (2) numaralı fıkrasının ikinci cümlesinde yer alan “teslim ve hizmetin gerçekleştiği vergilendirme döneminde” ibaresi madde metninden çıkarılmıştır.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 (3) numaralı fıkrasına “vuku bulduğu” ibaresinden sonra gelmek üzere “takvim yılını takip eden” ibaresi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c) (3) numaralı fıkrasından sonra gelmek üzere aşağıdaki fıkra eklenmiş ve mevcut (4) numaralı fıkra buna göre teselsül ettirilmiştir.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“4. Vergi Usul Kanununun 322 nci maddesine göre değersiz hale gelen alacaklara ilişkin hesaplanan ve beyan edilen katma değer vergisi, alacağın zarar yazıldığı vergilendirme döneminde indirim konusu yapılabilir (Şu kadar ki Vergi Usul Kanununun 323 üncü maddesine göre karşılık ayrılmak suretiyle gelir veya kurumlar vergisi matrahının tespitinde gider olarak dikkate alınan katma değer vergisinin bu fıkra kapsamında indirim konusu yapılabilmesi için gelir veya kurumlar vergisi matrahının tespitinde gelir olarak dikkate alınması şarttır.).”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9- </w:t>
                  </w:r>
                  <w:r w:rsidRPr="00F33E89">
                    <w:rPr>
                      <w:rFonts w:ascii="Times New Roman" w:eastAsia="Times New Roman" w:hAnsi="Times New Roman" w:cs="Times New Roman"/>
                      <w:sz w:val="18"/>
                      <w:szCs w:val="18"/>
                      <w:lang w:eastAsia="tr-TR"/>
                    </w:rPr>
                    <w:t>3065 sayılı Kanunun 30 uncu maddesinin birinci fıkrasının;</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a) (a) bendine “teslimi ve hizmet ifası” ibaresinden sonra gelmek üzere aşağıdaki parantez içi hüküm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“(Bu Kanunun 17 nci maddesinin (2) numaralı fıkrasının (b), (c) ve (d) bentleri ile (4) numaralı fıkrasının (ı) ve (ö) bentleri uyarınca katma değer vergisinden istisna edilen işlemler hariç)”</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   (c) bendine aşağıdaki parantez içi hüküm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“(Şu kadar ki Vergi Usul Kanununun 315 inci maddesine göre Maliye Bakanlığınca belirlenen faydalı ömürlerini tamamladıktan sonra zayi olan veya istisna kapsamında teslim edilen amortismana tabi iktisadi kıymetlere ilişkin yüklenilen katma değer vergisi ile faydalı ömrünü tamamlamadan zayi olan veya istisna kapsamında teslim edilen amortismana tabi iktisadi kıymetlere ilişkin yüklenilen katma değer vergisinin kullanılan süreye isabet eden kısmı indirilebilir.)”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c) (d) bendinin parantez içi hükmünde yer alan “ilişkin ithalde veya sorumlu sıfatıyla ödenen” ibaresi “ilişkin ithalde veya sorumlu sıfatıyla ödenen katma değer vergisi ile yurt içindeki işlemlerde mal teslimi veya hizmet ifasında bulunan mükellefler tarafından ilgili vergilendirme döneminde beyan edilerek ödenen” şeklinde değiştirilmiştir.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ç) (d) bendinden sonra gelmek üzere aşağıdaki (e) bendi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“e) Vergi Usul Kanununun 322 nci maddesine göre değersiz hale gelen alacaklara ilişkin alıcı tarafından ödenmeyen katma değer vergisi.”</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10-</w:t>
                  </w:r>
                  <w:r w:rsidRPr="00F33E89">
                    <w:rPr>
                      <w:rFonts w:ascii="Times New Roman" w:eastAsia="Times New Roman" w:hAnsi="Times New Roman" w:cs="Times New Roman"/>
                      <w:sz w:val="18"/>
                      <w:szCs w:val="18"/>
                      <w:lang w:eastAsia="tr-TR"/>
                    </w:rPr>
                    <w:t> 3065 sayılı Kanunun 32 nci maddesinin birinci fıkrasına “indirilemeyen Katma Değer Vergisi,” ibaresinden sonra gelmek üzere “işlemin gerçekleştiği dönemi izleyen ikinci takvim yılının sonuna kadar talep edilmesi şartıyla” ibaresi eklenmiş ve üçüncü fıkrasında yer alan “sınırlayabilir.” ibaresi “sınırlamaya; imalatçılar tarafından yapılan ihracat işlemlerinden kaynaklanan iadelerde, yüklenilen katma değer vergisi yerine sektörler itibarıyla ihracat bedelinin belli bir oranına kadar iade yaptırmaya yetkilidir.” şeklinde değiştirilmiştir.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11-</w:t>
                  </w:r>
                  <w:r w:rsidRPr="00F33E89">
                    <w:rPr>
                      <w:rFonts w:ascii="Times New Roman" w:eastAsia="Times New Roman" w:hAnsi="Times New Roman" w:cs="Times New Roman"/>
                      <w:sz w:val="18"/>
                      <w:szCs w:val="18"/>
                      <w:lang w:eastAsia="tr-TR"/>
                    </w:rPr>
                    <w:t> 3065 sayılı Kanunun 36 ncı maddesinin birinci fıkrasına “mal veya hizmetleri belirlemeye” ibaresinden sonra gelmek üzere “, süresi içinde iadesi talep edilmeyen ve indirim yoluyla giderilmek üzere sonraki dönemlere devrolunan katma değer vergisinin gelir veya kurumlar vergisi matrahının tespitinde gider olarak yazılmasına imkân vermeye, iade talebinde bulunulabilecek asgari tutarı belirlemeye” ibaresi ile maddeye aşağıdaki fıkra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 xml:space="preserve">“Maliye Bakanlığı; mükellefiyet süresi, çalışan sayısı, aktif ve özsermaye büyüklüğü, ödenen vergi tutarı, vergisel ödevlerin zamanında yerine getirilip getirilmediği, sahte veya muhteviyatı itibarıyla yanıltıcı belge düzenleme </w:t>
                  </w:r>
                  <w:r w:rsidRPr="00F33E89">
                    <w:rPr>
                      <w:rFonts w:ascii="Times New Roman" w:eastAsia="Times New Roman" w:hAnsi="Times New Roman" w:cs="Times New Roman"/>
                      <w:sz w:val="18"/>
                      <w:szCs w:val="18"/>
                      <w:lang w:eastAsia="tr-TR"/>
                    </w:rPr>
                    <w:lastRenderedPageBreak/>
                    <w:t>veya kullanma yönünde olumsuz rapor ya da tespit bulunup bulunmadığı gibi kriterleri esas alarak mükelleflerin vergisel uyum seviyeleri ve bu uyum seviyelerine göre farklı iade yöntemleri tespit etmeye, iade alacağının mahsup edileceği vergi borçları ile iadeye ilişkin diğer usul ve esasları belirlemeye yetkilidir.”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12-</w:t>
                  </w:r>
                  <w:r w:rsidRPr="00F33E89">
                    <w:rPr>
                      <w:rFonts w:ascii="Times New Roman" w:eastAsia="Times New Roman" w:hAnsi="Times New Roman" w:cs="Times New Roman"/>
                      <w:sz w:val="18"/>
                      <w:szCs w:val="18"/>
                      <w:lang w:eastAsia="tr-TR"/>
                    </w:rPr>
                    <w:t> 3065 sayılı Kanunun mülga 38 inci maddesi başlığıyla birlikte aşağıdaki şekilde yeniden düzenlenmiştir.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“Hasılat esaslı vergilendirme</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MADDE 38- Ticari kazancı işletme hesabı esasına göre tespit edilenler ile mesleki kazancı serbest meslek kazanç defterine göre tespit edilenlerden Bakanlar Kurulu tarafından belirlenen sektör ve meslek grupları kapsamında yer alanlar, talep etmeleri halinde vergiye tabi işlemlerin karşılığını teşkil eden (katma değer vergisi dâhil)  bedel üzerinden, bu Kanunun 28 inci maddesi uyarınca belirlenen en yüksek oranı geçmemek üzere, Bakanlar Kurulunca ilgili sektör veya meslek grubu için belirlenen oran uygulanmak suretiyle hesapladıkları katma değer vergisini, indirilecek katma değer vergisi ile ilişkilendirmeksizin beyan ederek öderler.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Birinci fıkra kapsamında hasılat esaslı vergilendirme usulüne göre vergilendirilen mükellefler, kazançlarının tespitinde kendilerine yapılan teslim ve hizmetler dolayısıyla alış vesikalarında gösterilen katma değer vergisi ile hasılat esaslı vergilendirme usulüne göre beyan ederek ödedikleri katma değer vergisini işlemin mahiyetine göre gider veya maliyet, yaptıkları teslim ve hizmetler dolayısıyla hesapladıkları katma değer vergisini gelir olarak dikkate alırlar.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Hasılat esaslı vergilendirme usulüne geçen mükellefler, iki yıl geçmedikçe bu usulden çıkamazlar.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Bakanlar Kurulu Vergi Usul Kanunu hükümleri uyarınca bilanço esasına göre defter tutan gelir vergisi mükelleflerinden, yıllık iş hacimleri Vergi Usul Kanununun 178 inci maddesine göre ikinci sınıf tüccarlar için geçerli olan haddin iki katına kadar olanları, hasılat esaslı vergilendirme usulü kapsamına almaya, Maliye Bakanlığı bu maddenin uygulanmasına ilişkin usul ve esasları belirlemeye yetkilidir.”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13-</w:t>
                  </w:r>
                  <w:r w:rsidRPr="00F33E89">
                    <w:rPr>
                      <w:rFonts w:ascii="Times New Roman" w:eastAsia="Times New Roman" w:hAnsi="Times New Roman" w:cs="Times New Roman"/>
                      <w:sz w:val="18"/>
                      <w:szCs w:val="18"/>
                      <w:lang w:eastAsia="tr-TR"/>
                    </w:rPr>
                    <w:t> 3065 sayılı Kanunun 46 ncı maddesinin (5) numaralı fıkrasında yer alan “Maliye ve Gümrük Bakanlığı” ibaresi “Maliye Bakanlığı, Vergi Usul Kanunu uyarınca işletme hesabı esasına göre defter tutan mükelleflerin ödeme zamanını, beyannamenin verildiği ayı takip eden ikinci ayın sonuna kadar uzatmaya” şeklinde değiştirilmiştir.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14-</w:t>
                  </w:r>
                  <w:r w:rsidRPr="00F33E89">
                    <w:rPr>
                      <w:rFonts w:ascii="Times New Roman" w:eastAsia="Times New Roman" w:hAnsi="Times New Roman" w:cs="Times New Roman"/>
                      <w:sz w:val="18"/>
                      <w:szCs w:val="18"/>
                      <w:lang w:eastAsia="tr-TR"/>
                    </w:rPr>
                    <w:t> 3065 sayılı Kanunun geçici 20 nci maddesinin (1) numaralı fıkrasının birinci paragrafına “internet,” ibaresinden sonra gelmek üzere “oyun,” ibaresi ve paragrafa aşağıdaki cümle eklenmiştir.</w:t>
                  </w:r>
                </w:p>
                <w:p w:rsidR="00F33E89" w:rsidRPr="00F33E89" w:rsidRDefault="00F33E89" w:rsidP="00F33E89">
                  <w:pPr>
                    <w:spacing w:after="0" w:line="240" w:lineRule="atLeast"/>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“Bu kapsamda istisna edilen işlemler bakımından bu Kanunun 30 uncu maddesinin birinci fıkrasının (a) bendi hükmü uygulanmaz.”</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15-</w:t>
                  </w:r>
                  <w:r w:rsidRPr="00F33E89">
                    <w:rPr>
                      <w:rFonts w:ascii="Times New Roman" w:eastAsia="Times New Roman" w:hAnsi="Times New Roman" w:cs="Times New Roman"/>
                      <w:sz w:val="18"/>
                      <w:szCs w:val="18"/>
                      <w:lang w:eastAsia="tr-TR"/>
                    </w:rPr>
                    <w:t> 31/12/1960 tarihli ve 193 sayılı Gelir Vergisi Kanununun mükerrer 80 inci maddesinin üçüncü fıkrasında yer alan “Bir takvim” ibaresi “Taksi, dolmuş, minibüs ve umum servis araçlarına ait ticari plakaların elden çıkarılmasından doğan kazançların tamamı ile bir takvim” şeklinde değiştirilmiştir.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16-</w:t>
                  </w:r>
                  <w:r w:rsidRPr="00F33E89">
                    <w:rPr>
                      <w:rFonts w:ascii="Times New Roman" w:eastAsia="Times New Roman" w:hAnsi="Times New Roman" w:cs="Times New Roman"/>
                      <w:sz w:val="18"/>
                      <w:szCs w:val="18"/>
                      <w:lang w:eastAsia="tr-TR"/>
                    </w:rPr>
                    <w:t> 26/10/1990 tarihli ve 3671 sayılı Türkiye Büyük Millet Meclisi Üyelerinin Ödenek, Yolluk ve Emekliliklerine Dair Kanunun 4 üncü maddesine aşağıdaki fıkra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“Türkiye Büyük Millet Meclisi üyeleri ve bu üyeliği sona erenler ile dışarıdan atanan bakanlar, kamu kurum ve kuruluşlarının tüm sosyal tesis ve imkanlarından, bu tesislerin kullanımına ilişkin ilgili kamu kurum ve kuruluşları tarafından belirlenmiş en uygun esas ve usuller dâhilinde yararlanırlar.”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17-</w:t>
                  </w:r>
                  <w:r w:rsidRPr="00F33E89">
                    <w:rPr>
                      <w:rFonts w:ascii="Times New Roman" w:eastAsia="Times New Roman" w:hAnsi="Times New Roman" w:cs="Times New Roman"/>
                      <w:sz w:val="18"/>
                      <w:szCs w:val="18"/>
                      <w:lang w:eastAsia="tr-TR"/>
                    </w:rPr>
                    <w:t> 27/6/1989 tarihli ve 375 sayılı Kanun Hükmünde Kararnameye aşağıdaki ek madde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“EK MADDE 22- Genel Kurmay Başkanı, Kara Kuvvetleri Komutanı, Deniz Kuvvetleri Komutanı, Hava Kuvvetleri Komutanı, Jandarma Genel Komutanı ve Sahil Güvenlik Komutanı olarak atanmış olanlar ile Orgeneral/Oramiral rütbelerinde bulunanlardan aylıklarını 27/7/1967 tarihli ve 926 sayılı Türk Silahlı Kuvvetleri Personel Kanununa göre almakta olanlar ve bunların emeklileri ile bakmakla yükümlü oldukları aile fertlerinin sağlık giderleri, Türkiye Büyük Millet Meclisi üyelerinin tabi olduğu hükümler ve esaslar çerçevesinde ilgili kurum bütçelerinden ödenir.”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18-</w:t>
                  </w:r>
                  <w:r w:rsidRPr="00F33E89">
                    <w:rPr>
                      <w:rFonts w:ascii="Times New Roman" w:eastAsia="Times New Roman" w:hAnsi="Times New Roman" w:cs="Times New Roman"/>
                      <w:sz w:val="18"/>
                      <w:szCs w:val="18"/>
                      <w:lang w:eastAsia="tr-TR"/>
                    </w:rPr>
                    <w:t> 193 sayılı Kanuna aşağıdaki geçici madde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“GEÇİCİ MADDE 88- Taksi, dolmuş, minibüs ve umum servislere ait ticari plakaların, bu maddenin yürürlük tarihinden önce elden çıkarılmasından doğan kazanç ve işlemlerle ilgili olarak vergi incelemeleri veya takdir işlemlerine istinaden herhangi bir vergi tarhiyatı yapılmaz, vergi cezası kesilmez, daha önce yapılmış olan tarhiyatlardan ve kesilmiş cezalardan varsa açılmış davalardan feragat edilmesi kaydıyla vazgeçilir, tahakkuk eden tutarlar terkin edilir, tahsil edilen tutarlar red ve iade edilmez.”</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19-</w:t>
                  </w:r>
                  <w:r w:rsidRPr="00F33E89">
                    <w:rPr>
                      <w:rFonts w:ascii="Times New Roman" w:eastAsia="Times New Roman" w:hAnsi="Times New Roman" w:cs="Times New Roman"/>
                      <w:sz w:val="18"/>
                      <w:szCs w:val="18"/>
                      <w:lang w:eastAsia="tr-TR"/>
                    </w:rPr>
                    <w:t> 4/1/1961 tarihli ve 213 sayılı Vergi Usul Kanununun 140 ıncı maddesinin birinci fıkrasının (6) numaralı bendi aşağıdaki şekilde değiştirilmiştir.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 xml:space="preserve">“6. İncelemeye başlanıldığı tarihten itibaren, tam inceleme yapılması halinde en fazla bir yıl, sınırlı inceleme </w:t>
                  </w:r>
                  <w:r w:rsidRPr="00F33E89">
                    <w:rPr>
                      <w:rFonts w:ascii="Times New Roman" w:eastAsia="Times New Roman" w:hAnsi="Times New Roman" w:cs="Times New Roman"/>
                      <w:sz w:val="18"/>
                      <w:szCs w:val="18"/>
                      <w:lang w:eastAsia="tr-TR"/>
                    </w:rPr>
                    <w:lastRenderedPageBreak/>
                    <w:t>yapılması halinde en fazla altı ay, katma değer vergisi iade incelemelerinde ise en fazla üç ay içinde incelemeleri bitirmeleri esastır. Bu süreler içinde incelemenin bitirilememesi halinde ek süre talep edilebilir. Bu talep vergi incelemesine yetkili olanların bağlı olduğu birim tarafından değerlendirilir, tam ve sınırlı incelemelerde altı ayı, katma değer vergisi iade incelemelerinde ise iki ayı geçmemek üzere ek süre verilebilir. Bu durumda, vergi incelemesi yapmaya yetkili olanların bağlı olduğu birim tarafından incelemenin bitirilememe nedenleri yazılı olarak nezdinde inceleme yapılana bildirilir. Vergi incelemesi yapmaya yetkili olanların bağlı olduğu birimler vergi incelemesinin öngörülen süreler içinde bitirilmesi için gerekli tedbirleri alırlar.”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20-</w:t>
                  </w:r>
                  <w:r w:rsidRPr="00F33E89">
                    <w:rPr>
                      <w:rFonts w:ascii="Times New Roman" w:eastAsia="Times New Roman" w:hAnsi="Times New Roman" w:cs="Times New Roman"/>
                      <w:sz w:val="18"/>
                      <w:szCs w:val="18"/>
                      <w:lang w:eastAsia="tr-TR"/>
                    </w:rPr>
                    <w:t> 213 sayılı Kanunun 256 ncı maddesinin son cümlesinde yer alan; “tasdike” ibaresinden sonra gelmek üzere “ve 3568 sayılı Kanunun 8/A maddesi uyarınca düzenlenecek katma değer vergisi iadesine dayanak teşkil eden rapora” ibaresi ve “yeminli mali müşavirler” ibaresinden sonra gelmek üzere “ve serbest muhasebeci mali müşavirler” ibaresi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21- </w:t>
                  </w:r>
                  <w:r w:rsidRPr="00F33E89">
                    <w:rPr>
                      <w:rFonts w:ascii="Times New Roman" w:eastAsia="Times New Roman" w:hAnsi="Times New Roman" w:cs="Times New Roman"/>
                      <w:sz w:val="18"/>
                      <w:szCs w:val="18"/>
                      <w:lang w:eastAsia="tr-TR"/>
                    </w:rPr>
                    <w:t>2/7/1964 tarihli ve 492 sayılı Harçlar Kanununa bağlı (2) sayılı Tarifenin “I. Değer veya ağırlık üzerinden alınan nispi harçlar:” başlıklı bölümünün (1) numaralı fıkrasına son paragraftan önce gelmek üzere aşağıdaki paragraf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“Taksi, dolmuş, minibüs ve umum servis araçlarına ait ticari plakaların devrine ilişkin işlemlerde, alım satım bedeli üzerinden (Alınacak harcın miktarında, bu fıkrada düzenlenen üst sınır dikkate alınmaz.)     (Binde 30)”</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22-</w:t>
                  </w:r>
                  <w:r w:rsidRPr="00F33E89">
                    <w:rPr>
                      <w:rFonts w:ascii="Times New Roman" w:eastAsia="Times New Roman" w:hAnsi="Times New Roman" w:cs="Times New Roman"/>
                      <w:sz w:val="18"/>
                      <w:szCs w:val="18"/>
                      <w:lang w:eastAsia="tr-TR"/>
                    </w:rPr>
                    <w:t> 4/11/1981 tarihli ve 2547 sayılı Yükseköğretim Kanununa aşağıdaki geçici madde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“GEÇİCİ MADDE 75- Devlete ait üniversitelerin tıp fakültelerine bağlı sağlık uygulama ve araştırma merkezi birimleri ile rektörlüklerine bağlı sağlık hizmeti sunan enstitüleri döner sermaye işletmelerinin 31/12/2017 tarihi itibarıyla muhasebe kayıtlarında yer alan ve bu maddenin yürürlüğe girdiği tarih itibarıyla ödenmemiş ilaç ve tıbbi malzeme alımlarına ilişkin borçları, ikinci fıkrada belirtilen şartların birlikte gerçekleşmesi halinde, Maliye Bakanlığı bütçesinden işletmeye verilen borç karşılığında ilgili döner sermaye muhasebe birimi tarafından defaten ödenir.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Gerçek veya tüzel kişi alacaklıların bu maddenin yürürlüğe girdiği tarihten itibaren bir ay içerisinde;</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a) Kapsama dâhil alacak tutarı yerine, vade tarihi ve alacağın türüne (ilaç, tıbbi malzeme türleri itibarıyla) göre Bakanlar Kurulunca belirlenecek olan iskonto oranlarının uygulanması sonucu hesaplanacak tutarın ödenmesini kabul ettiğine ve iskonto oranına tekabül eden tutardan feragat ettiğine,</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 Kapsama giren alacakları için açmış oldukları davalar ile icra takiplerinden feragat ettiğine,</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c) Kapsama dâhil alacaklardan bu madde uyarınca ödeme yapılanlarla ilgili hak ve alacakların hiçbir şekilde ihtilaf konusu yapılmayacağına,</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dair yazılı olarak ilgili işletmeye başvurması gerekmektedir. Alacaklılar ilgili işletmedeki kapsama dâhil tüm alacakları için başvuruda bulunmak zorundadır. Başvuru sırasında alacaklılar, bu fıkranın (b) bendi kapsamındaki feragat beyanını mahkemelere veya icra müdürlüklerine sunduklarına ilişkin tevsik edici belgeleri de ibraz etmek zorundadır.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İşletmeler, başvuru süresinin sona ermesini müteakip bu madde kapsamında başvuruda bulunan gerçek ve tüzel kişi alacaklıların ve bu maddenin ikinci fıkrasının (a) bendi kapsamında hesaplanan alacak tutarlarına ilişkin bilgilerin yer aldığı listeyi on beş gün içinde Maliye Bakanlığına bildirir. Maliye Bakanlığı, listelerde yer alan tutarları esas alarak, döner sermaye işletmesi itibarıyla gerekli kaynağı işletmeye bir ay içerisinde aktarır. İşletme tarafından hak sahibi gerçek ve tüzel kişilere, yasal olarak yapılması gereken tüm kesintiler düşüldükten sonra kalan tutar, aktarım tarihini takip eden beş işgünü içinde ödenir. Ödenecek borçlar ile ilgili olarak ayrıca temerrüt faizi, vade farkı benzeri herhangi bir ödeme yapılmaz.</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Feragat suretiyle kayıtlardan çıkarılacak borç tutarları, üniversite döner sermaye işletmeleri tarafından sonuç hesaplarına aktarılır ve bu tutar üzerinden Hazine hissesi ve bilimsel araştırma projesi payı ayrıca hesaplanmaz.</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İlgili döner sermaye işletmesi tarafından Maliye Bakanlığına borçlanılan tutarlar, Sosyal Güvenlik Kurumu tarafından 2020 yılı Ocak ayından itibaren ilgili işletmeye yapılacak ödeme tutarlarından 60 ayda eşit taksitlerle faiz uygulanmaksızın kesinti yapılması suretiyle tahsil edilir. Sosyal Güvenlik Kurumu tarafından yapılacak kesintiler, kesintinin yapıldığı tarihten itibaren beş işgünü içerisinde Maliye Bakanlığı Merkez Muhasebe Birimi hesaplarına aktarılır.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Bu maddenin birinci fıkrası kapsamında yapılan ödemeler sonrasında, Devlete ait üniversitelerin tıp fakültelerine bağlı sağlık uygulama ve araştırma merkezi birimlerinin ve rektörlüklerine bağlı sağlık hizmeti sunan enstitülerin döner sermaye işletmeleri öncelikle 1/1/2018 tarihinden sonraki mal ve hizmet alımları ile ilgili ödemelerini yaparlar. Üçer aylık dönemler itibarıyla nakit akışlarının uygun olması halinde 31/12/2017 öncesi dönemlere ait vadesi geçmiş borçlar, muhasebe kayıtlarına alınma sırasına göre ödenir.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Mahkemelerce, feragat nedeniyle vekâlet ücreti ve yargılama giderlerinin tarafların üzerinde bırakılmasına karar verilir.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lastRenderedPageBreak/>
                    <w:t>Başvurulara ve ödemelere ilişkin doğacak tereddütleri gidermeye Maliye Bakanlığı yetkilidir.”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23- </w:t>
                  </w:r>
                  <w:r w:rsidRPr="00F33E89">
                    <w:rPr>
                      <w:rFonts w:ascii="Times New Roman" w:eastAsia="Times New Roman" w:hAnsi="Times New Roman" w:cs="Times New Roman"/>
                      <w:sz w:val="18"/>
                      <w:szCs w:val="18"/>
                      <w:lang w:eastAsia="tr-TR"/>
                    </w:rPr>
                    <w:t>1/6/1989 tarihli ve 3568 sayılı Serbest Muhasebeci Mali Müşavirlik ve Yeminli Mali Müşavirlik Kanununun 8 inci maddesinden sonra gelmek üzere aşağıdaki 8/A maddesi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“Serbest muhasebeci mali müşavirlere rapor düzenlettirme yetkisi ve sorumluluk</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MADDE 8/A- Maliye Bakanlığı, bu Kanun kapsamında yetki almış serbest muhasebeci mali müşavirlere, beyannamelerini imzaladıkları dönem ve mükelleflerle sınırlı olmak kaydıyla, 25/10/1984 tarihli ve 3065 sayılı Katma Değer Vergisi Kanunu kapsamında yapılacak iadeye dayanak teşkil edecek rapor düzenlettirmeye, bu kapsamda rapor düzenleyecek serbest muhasebeci mali müşavirlerde aranacak nitelik ve şartlar ile rapor düzenlenebilecek iade türlerini ve azami iade tutarlarını tespite, rapor düzenleme yetkisini, belirleyeceği usul ve esaslara göre yapılan eğitimlere katılma ve başarılı olma şartına bağlamaya ve uygulamaya ilişkin diğer usul ve esasları belirlemeye yetkilidir.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Serbest muhasebeci mali müşavirler, iadeye ilişkin düzenledikleri raporların doğru olmasından sorumludurlar. Düzenledikleri raporun doğru olmaması halinde, rapor kapsamı ile sınırlı olmak üzere, ziyaa uğratılan vergilerden ve kesilecek cezalardan mükellefle birlikte müştereken ve müteselsilen sorumlu olurlar.”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24- </w:t>
                  </w:r>
                  <w:r w:rsidRPr="00F33E89">
                    <w:rPr>
                      <w:rFonts w:ascii="Times New Roman" w:eastAsia="Times New Roman" w:hAnsi="Times New Roman" w:cs="Times New Roman"/>
                      <w:sz w:val="18"/>
                      <w:szCs w:val="18"/>
                      <w:lang w:eastAsia="tr-TR"/>
                    </w:rPr>
                    <w:t>6/6/2002 tarihli ve 4760 sayılı Özel Tüketim Vergisi Kanununun 5 inci maddesinin (2) numaralı fıkrası aşağıdaki şekilde değiştirilmiş ve maddeye aşağıdaki fıkra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“2. Bu Kanuna ekli (III) ve (IV) sayılı listelerdeki malların, 4458 sayılı Gümrük Kanununun 95 inci maddesinin (1) numaralı fıkrasına göre faaliyette bulunan gümrüksüz satış mağazalarında satılmak üzere bu mağazalara veya bunların depolarına teslimi vergiden müstesnadır.”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“3. İhraç edilen veya 4458 sayılı Gümrük Kanununun 95 inci maddesinin (1) numaralı fıkrasına göre faaliyette bulunan gümrüksüz satış mağazalarında satılmak üzere bu mağazalara veya bunların depolarına teslim edilen malların alış faturaları ve benzeri belgeler üzerinde gösterilen ve beyan edilen özel tüketim vergisi ihracatçıya veya gümrüksüz satış mağazalarında satılmak üzere bu mağazalara veya bunların depolarına mal teslim edenlere iade edilir. Maliye Bakanlığı, bu mallara ait verginin iadesine ilişkin usul ve esasları belirlemeye yetkilidir.”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25- </w:t>
                  </w:r>
                  <w:r w:rsidRPr="00F33E89">
                    <w:rPr>
                      <w:rFonts w:ascii="Times New Roman" w:eastAsia="Times New Roman" w:hAnsi="Times New Roman" w:cs="Times New Roman"/>
                      <w:sz w:val="18"/>
                      <w:szCs w:val="18"/>
                      <w:lang w:eastAsia="tr-TR"/>
                    </w:rPr>
                    <w:t>5/5/2005 tarihli ve 5345 sayılı Gelir İdaresi Başkanlığının Teşkilat ve Görevleri Hakkında Kanuna aşağıdaki ek madde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“Kadro ihdası</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EK MADDE 1- Ekli (1) sayılı listede yer alan kadrolar ihdas edilerek 190 sayılı Genel Kadro ve Usulü Hakkında Kanun Hükmünde Kararnamenin eki (I) sayılı cetvelin Gelir İdaresi Başkanlığına ait bölümüne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26-</w:t>
                  </w:r>
                  <w:r w:rsidRPr="00F33E89">
                    <w:rPr>
                      <w:rFonts w:ascii="Times New Roman" w:eastAsia="Times New Roman" w:hAnsi="Times New Roman" w:cs="Times New Roman"/>
                      <w:sz w:val="18"/>
                      <w:szCs w:val="18"/>
                      <w:lang w:eastAsia="tr-TR"/>
                    </w:rPr>
                    <w:t> 13/12/1983 tarihli ve 178 sayılı Maliye Bakanlığının Teşkilat ve Görevleri Hakkında Kanun Hükmünde Kararnamenin 20 nci maddesinin ikinci fıkrasına aşağıdaki bent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“d) Katma Değer Vergisi İade İncelemeleri Grup Başkanlığı.”</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27-</w:t>
                  </w:r>
                  <w:r w:rsidRPr="00F33E89">
                    <w:rPr>
                      <w:rFonts w:ascii="Times New Roman" w:eastAsia="Times New Roman" w:hAnsi="Times New Roman" w:cs="Times New Roman"/>
                      <w:sz w:val="18"/>
                      <w:szCs w:val="18"/>
                      <w:lang w:eastAsia="tr-TR"/>
                    </w:rPr>
                    <w:t> 178 sayılı Kanun Hükmünde Kararnamenin ek 29 uncu maddesinin beşinci fıkrasının ikinci, altıncı fıkrasının beşinci ve yedinci fıkrasının ikinci cümlelerinde yer alan “(a) bendinde belirtilen grup başkanlığında” ibareleri ile sekizinci fıkrasının birinci cümlesinde yer alan “(a) bendinde belirtilen grup başkanlıklarında” ibaresi “(a) ve (d) bentlerinde belirtilen grup başkanlıklarında” şeklinde değiştirilmiştir.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28-</w:t>
                  </w:r>
                  <w:r w:rsidRPr="00F33E89">
                    <w:rPr>
                      <w:rFonts w:ascii="Times New Roman" w:eastAsia="Times New Roman" w:hAnsi="Times New Roman" w:cs="Times New Roman"/>
                      <w:sz w:val="18"/>
                      <w:szCs w:val="18"/>
                      <w:lang w:eastAsia="tr-TR"/>
                    </w:rPr>
                    <w:t> 178 sayılı Kanun Hükmünde Kararnameye aşağıdaki ek madde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“Kadro ihdası</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EK MADDE 35- Ekli (2) sayılı listede yer alan kadrolar ihdas edilerek 190 sayılı Genel Kadro ve Usulü Hakkında Kanun Hükmünde Kararnamenin eki (I) sayılı cetvelin Maliye Bakanlığına ait bölümüne eklenmiştir.”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29- </w:t>
                  </w:r>
                  <w:r w:rsidRPr="00F33E89">
                    <w:rPr>
                      <w:rFonts w:ascii="Times New Roman" w:eastAsia="Times New Roman" w:hAnsi="Times New Roman" w:cs="Times New Roman"/>
                      <w:sz w:val="18"/>
                      <w:szCs w:val="18"/>
                      <w:lang w:eastAsia="tr-TR"/>
                    </w:rPr>
                    <w:t>Bu Kanunun;</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a) 1 inci ve 7 nci maddeleri yayımı tarihinden sonra yapılan teslimlere uygulanmak üzere yayımı tarihinde,</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b) 3 üncü, 4 üncü, 5 inci, 6 ncı ve 24 üncü maddeleri yayımını izleyen ikinci aybaşında,</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c) 8 inci maddesinin birinci fıkrasının (b) ve (c) bentleri, 9 uncu maddesinin birinci fıkrasının (a) ve (ç) bentleri, 10 uncu, 12 nci, 13 üncü, 14 üncü maddeleri 1/1/2019 tarihinde,</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ç) 19 uncu maddesi 1/1/2019 tarihinden sonraki vergilendirme dönemlerine ilişkin yapılacak incelemelerde uygulanmak üzere 1/1/2019 tarihinde,</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d) Diğer hükümleri yayımı tarihinde,</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yürürlüğe girer.</w:t>
                  </w:r>
                </w:p>
                <w:p w:rsidR="00F33E89" w:rsidRPr="00F33E89" w:rsidRDefault="00F33E89" w:rsidP="00F33E89">
                  <w:pPr>
                    <w:spacing w:after="0" w:line="240" w:lineRule="atLeast"/>
                    <w:ind w:firstLine="567"/>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MADDE 30-</w:t>
                  </w:r>
                  <w:r w:rsidRPr="00F33E89">
                    <w:rPr>
                      <w:rFonts w:ascii="Times New Roman" w:eastAsia="Times New Roman" w:hAnsi="Times New Roman" w:cs="Times New Roman"/>
                      <w:sz w:val="18"/>
                      <w:szCs w:val="18"/>
                      <w:lang w:eastAsia="tr-TR"/>
                    </w:rPr>
                    <w:t> Bu Kanun hükümlerini Bakanlar Kurulu yürütür.</w:t>
                  </w:r>
                </w:p>
                <w:p w:rsidR="00F33E89" w:rsidRPr="00F33E89" w:rsidRDefault="00F33E89" w:rsidP="00F33E89">
                  <w:pPr>
                    <w:spacing w:before="60" w:after="60" w:line="240" w:lineRule="auto"/>
                    <w:ind w:firstLine="340"/>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05/04/2018</w:t>
                  </w:r>
                </w:p>
                <w:p w:rsidR="00F33E89" w:rsidRPr="00F33E89" w:rsidRDefault="00F33E89" w:rsidP="00F33E89">
                  <w:pPr>
                    <w:spacing w:before="60" w:after="60" w:line="240" w:lineRule="auto"/>
                    <w:ind w:firstLine="340"/>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 </w:t>
                  </w:r>
                </w:p>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lastRenderedPageBreak/>
                    <w:t>(1) SAYILI LİSTE</w:t>
                  </w:r>
                </w:p>
                <w:p w:rsidR="00F33E89" w:rsidRPr="00F33E89" w:rsidRDefault="00F33E89" w:rsidP="00F33E89">
                  <w:pPr>
                    <w:spacing w:after="0" w:line="240" w:lineRule="atLeast"/>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KURUMU      :</w:t>
                  </w:r>
                  <w:r w:rsidRPr="00F33E89">
                    <w:rPr>
                      <w:rFonts w:ascii="Times New Roman" w:eastAsia="Times New Roman" w:hAnsi="Times New Roman" w:cs="Times New Roman"/>
                      <w:sz w:val="18"/>
                      <w:szCs w:val="18"/>
                      <w:lang w:eastAsia="tr-TR"/>
                    </w:rPr>
                    <w:t> GELİR İDARESİ BAŞKANLIĞI</w:t>
                  </w:r>
                </w:p>
                <w:p w:rsidR="00F33E89" w:rsidRPr="00F33E89" w:rsidRDefault="00F33E89" w:rsidP="00F33E89">
                  <w:pPr>
                    <w:spacing w:after="0" w:line="240" w:lineRule="atLeast"/>
                    <w:jc w:val="both"/>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TEŞKİLATI   : </w:t>
                  </w:r>
                  <w:r w:rsidRPr="00F33E89">
                    <w:rPr>
                      <w:rFonts w:ascii="Times New Roman" w:eastAsia="Times New Roman" w:hAnsi="Times New Roman" w:cs="Times New Roman"/>
                      <w:sz w:val="18"/>
                      <w:szCs w:val="18"/>
                      <w:lang w:eastAsia="tr-TR"/>
                    </w:rPr>
                    <w:t>MERKEZ</w:t>
                  </w:r>
                </w:p>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İHDAS EDİLEN KADROLARIN</w:t>
                  </w:r>
                </w:p>
                <w:tbl>
                  <w:tblPr>
                    <w:tblW w:w="8505" w:type="dxa"/>
                    <w:jc w:val="center"/>
                    <w:tblCellMar>
                      <w:left w:w="0" w:type="dxa"/>
                      <w:right w:w="0" w:type="dxa"/>
                    </w:tblCellMar>
                    <w:tblLook w:val="04A0" w:firstRow="1" w:lastRow="0" w:firstColumn="1" w:lastColumn="0" w:noHBand="0" w:noVBand="1"/>
                  </w:tblPr>
                  <w:tblGrid>
                    <w:gridCol w:w="1236"/>
                    <w:gridCol w:w="4029"/>
                    <w:gridCol w:w="1635"/>
                    <w:gridCol w:w="1605"/>
                  </w:tblGrid>
                  <w:tr w:rsidR="00F33E89" w:rsidRPr="00F33E89" w:rsidTr="00F33E89">
                    <w:trPr>
                      <w:trHeight w:val="20"/>
                      <w:jc w:val="center"/>
                    </w:trPr>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SINIFI</w:t>
                        </w:r>
                      </w:p>
                    </w:tc>
                    <w:tc>
                      <w:tcPr>
                        <w:tcW w:w="3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UNVANI</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DERECESİ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SERBEST</w:t>
                        </w:r>
                        <w:r w:rsidRPr="00F33E89">
                          <w:rPr>
                            <w:rFonts w:ascii="Times New Roman" w:eastAsia="Times New Roman" w:hAnsi="Times New Roman" w:cs="Times New Roman"/>
                            <w:b/>
                            <w:bCs/>
                            <w:sz w:val="18"/>
                            <w:szCs w:val="18"/>
                            <w:lang w:eastAsia="tr-TR"/>
                          </w:rPr>
                          <w:br/>
                          <w:t> KADRO ADEDİ</w:t>
                        </w:r>
                      </w:p>
                    </w:tc>
                  </w:tr>
                  <w:tr w:rsidR="00F33E89" w:rsidRPr="00F33E89" w:rsidTr="00F33E89">
                    <w:trPr>
                      <w:trHeight w:val="20"/>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Gelir İdaresi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5</w:t>
                        </w:r>
                      </w:p>
                    </w:tc>
                  </w:tr>
                  <w:tr w:rsidR="00F33E89" w:rsidRPr="00F33E89" w:rsidTr="00F33E89">
                    <w:trPr>
                      <w:trHeight w:val="20"/>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Gelir İdaresi Grup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10</w:t>
                        </w:r>
                      </w:p>
                    </w:tc>
                  </w:tr>
                  <w:tr w:rsidR="00F33E89" w:rsidRPr="00F33E89" w:rsidTr="00F33E89">
                    <w:trPr>
                      <w:trHeight w:val="20"/>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Devlet Gelir Uzman Yardımcısı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1000</w:t>
                        </w:r>
                      </w:p>
                    </w:tc>
                  </w:tr>
                  <w:tr w:rsidR="00F33E89" w:rsidRPr="00F33E89" w:rsidTr="00F33E89">
                    <w:trPr>
                      <w:trHeight w:val="20"/>
                      <w:jc w:val="center"/>
                    </w:trPr>
                    <w:tc>
                      <w:tcPr>
                        <w:tcW w:w="6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TOPLAM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1015</w:t>
                        </w:r>
                      </w:p>
                    </w:tc>
                  </w:tr>
                </w:tbl>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 </w:t>
                  </w:r>
                </w:p>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 </w:t>
                  </w:r>
                </w:p>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 (2) SAYILI LİSTE</w:t>
                  </w:r>
                </w:p>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KURUMU      : </w:t>
                  </w:r>
                  <w:r w:rsidRPr="00F33E89">
                    <w:rPr>
                      <w:rFonts w:ascii="Times New Roman" w:eastAsia="Times New Roman" w:hAnsi="Times New Roman" w:cs="Times New Roman"/>
                      <w:sz w:val="18"/>
                      <w:szCs w:val="18"/>
                      <w:lang w:eastAsia="tr-TR"/>
                    </w:rPr>
                    <w:t>MALİYE BAKANLIĞI</w:t>
                  </w:r>
                </w:p>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TEŞKİLATI   : </w:t>
                  </w:r>
                  <w:r w:rsidRPr="00F33E89">
                    <w:rPr>
                      <w:rFonts w:ascii="Times New Roman" w:eastAsia="Times New Roman" w:hAnsi="Times New Roman" w:cs="Times New Roman"/>
                      <w:sz w:val="18"/>
                      <w:szCs w:val="18"/>
                      <w:lang w:eastAsia="tr-TR"/>
                    </w:rPr>
                    <w:t>MERKEZ</w:t>
                  </w:r>
                </w:p>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İHDAS EDİLEN KADROLARIN</w:t>
                  </w:r>
                </w:p>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236"/>
                    <w:gridCol w:w="3899"/>
                    <w:gridCol w:w="1765"/>
                    <w:gridCol w:w="1605"/>
                  </w:tblGrid>
                  <w:tr w:rsidR="00F33E89" w:rsidRPr="00F33E89" w:rsidTr="00F33E89">
                    <w:trPr>
                      <w:trHeight w:val="20"/>
                      <w:jc w:val="center"/>
                    </w:trPr>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SINIFI</w:t>
                        </w:r>
                      </w:p>
                    </w:tc>
                    <w:tc>
                      <w:tcPr>
                        <w:tcW w:w="3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UNVANI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DERECESİ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SERBEST</w:t>
                        </w:r>
                      </w:p>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KADRO ADEDİ</w:t>
                        </w:r>
                      </w:p>
                    </w:tc>
                  </w:tr>
                  <w:tr w:rsidR="00F33E89" w:rsidRPr="00F33E89" w:rsidTr="00F33E89">
                    <w:trPr>
                      <w:trHeight w:val="20"/>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Vergi Müfettiş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sz w:val="18"/>
                            <w:szCs w:val="18"/>
                            <w:lang w:eastAsia="tr-TR"/>
                          </w:rPr>
                          <w:t>1000</w:t>
                        </w:r>
                      </w:p>
                    </w:tc>
                  </w:tr>
                  <w:tr w:rsidR="00F33E89" w:rsidRPr="00F33E89" w:rsidTr="00F33E89">
                    <w:trPr>
                      <w:trHeight w:val="20"/>
                      <w:jc w:val="center"/>
                    </w:trPr>
                    <w:tc>
                      <w:tcPr>
                        <w:tcW w:w="6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TOPLAM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E89" w:rsidRPr="00F33E89" w:rsidRDefault="00F33E89" w:rsidP="00F33E89">
                        <w:pPr>
                          <w:spacing w:after="0" w:line="240" w:lineRule="atLeast"/>
                          <w:jc w:val="center"/>
                          <w:rPr>
                            <w:rFonts w:ascii="Times New Roman" w:eastAsia="Times New Roman" w:hAnsi="Times New Roman" w:cs="Times New Roman"/>
                            <w:sz w:val="24"/>
                            <w:szCs w:val="24"/>
                            <w:lang w:eastAsia="tr-TR"/>
                          </w:rPr>
                        </w:pPr>
                        <w:r w:rsidRPr="00F33E89">
                          <w:rPr>
                            <w:rFonts w:ascii="Times New Roman" w:eastAsia="Times New Roman" w:hAnsi="Times New Roman" w:cs="Times New Roman"/>
                            <w:b/>
                            <w:bCs/>
                            <w:sz w:val="18"/>
                            <w:szCs w:val="18"/>
                            <w:lang w:eastAsia="tr-TR"/>
                          </w:rPr>
                          <w:t>1000</w:t>
                        </w:r>
                      </w:p>
                    </w:tc>
                  </w:tr>
                </w:tbl>
                <w:p w:rsidR="00F33E89" w:rsidRPr="00F33E89" w:rsidRDefault="00F33E89" w:rsidP="00F33E89">
                  <w:pPr>
                    <w:spacing w:after="0" w:line="240" w:lineRule="auto"/>
                    <w:rPr>
                      <w:rFonts w:ascii="Times New Roman" w:eastAsia="Times New Roman" w:hAnsi="Times New Roman" w:cs="Times New Roman"/>
                      <w:sz w:val="24"/>
                      <w:szCs w:val="24"/>
                      <w:lang w:eastAsia="tr-TR"/>
                    </w:rPr>
                  </w:pPr>
                </w:p>
              </w:tc>
            </w:tr>
          </w:tbl>
          <w:p w:rsidR="00F33E89" w:rsidRPr="00F33E89" w:rsidRDefault="00F33E89" w:rsidP="00F33E89">
            <w:pPr>
              <w:spacing w:after="0" w:line="240" w:lineRule="auto"/>
              <w:rPr>
                <w:rFonts w:ascii="Times New Roman" w:eastAsia="Times New Roman" w:hAnsi="Times New Roman" w:cs="Times New Roman"/>
                <w:sz w:val="24"/>
                <w:szCs w:val="24"/>
                <w:lang w:eastAsia="tr-TR"/>
              </w:rPr>
            </w:pPr>
          </w:p>
        </w:tc>
      </w:tr>
    </w:tbl>
    <w:p w:rsidR="00F33E89" w:rsidRPr="00F33E89" w:rsidRDefault="00F33E89" w:rsidP="00F33E89">
      <w:pPr>
        <w:spacing w:after="0" w:line="240" w:lineRule="auto"/>
        <w:jc w:val="center"/>
        <w:rPr>
          <w:rFonts w:ascii="Times New Roman" w:eastAsia="Times New Roman" w:hAnsi="Times New Roman" w:cs="Times New Roman"/>
          <w:color w:val="000000"/>
          <w:sz w:val="27"/>
          <w:szCs w:val="27"/>
          <w:lang w:eastAsia="tr-TR"/>
        </w:rPr>
      </w:pPr>
      <w:r w:rsidRPr="00F33E89">
        <w:rPr>
          <w:rFonts w:ascii="Times New Roman" w:eastAsia="Times New Roman" w:hAnsi="Times New Roman" w:cs="Times New Roman"/>
          <w:color w:val="000000"/>
          <w:sz w:val="27"/>
          <w:szCs w:val="27"/>
          <w:lang w:eastAsia="tr-TR"/>
        </w:rPr>
        <w:lastRenderedPageBreak/>
        <w:t> </w:t>
      </w:r>
    </w:p>
    <w:p w:rsidR="00D25E5E" w:rsidRDefault="00D25E5E"/>
    <w:sectPr w:rsidR="00D25E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89"/>
    <w:rsid w:val="00752060"/>
    <w:rsid w:val="00D25E5E"/>
    <w:rsid w:val="00F3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3E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33E89"/>
  </w:style>
  <w:style w:type="character" w:customStyle="1" w:styleId="spelle">
    <w:name w:val="spelle"/>
    <w:basedOn w:val="VarsaylanParagrafYazTipi"/>
    <w:rsid w:val="00F33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3E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33E89"/>
  </w:style>
  <w:style w:type="character" w:customStyle="1" w:styleId="spelle">
    <w:name w:val="spelle"/>
    <w:basedOn w:val="VarsaylanParagrafYazTipi"/>
    <w:rsid w:val="00F3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67269">
      <w:bodyDiv w:val="1"/>
      <w:marLeft w:val="0"/>
      <w:marRight w:val="0"/>
      <w:marTop w:val="0"/>
      <w:marBottom w:val="0"/>
      <w:divBdr>
        <w:top w:val="none" w:sz="0" w:space="0" w:color="auto"/>
        <w:left w:val="none" w:sz="0" w:space="0" w:color="auto"/>
        <w:bottom w:val="none" w:sz="0" w:space="0" w:color="auto"/>
        <w:right w:val="none" w:sz="0" w:space="0" w:color="auto"/>
      </w:divBdr>
      <w:divsChild>
        <w:div w:id="1112475671">
          <w:marLeft w:val="0"/>
          <w:marRight w:val="0"/>
          <w:marTop w:val="0"/>
          <w:marBottom w:val="0"/>
          <w:divBdr>
            <w:top w:val="none" w:sz="0" w:space="0" w:color="auto"/>
            <w:left w:val="none" w:sz="0" w:space="0" w:color="auto"/>
            <w:bottom w:val="none" w:sz="0" w:space="0" w:color="auto"/>
            <w:right w:val="none" w:sz="0" w:space="0" w:color="auto"/>
          </w:divBdr>
          <w:divsChild>
            <w:div w:id="296834379">
              <w:marLeft w:val="0"/>
              <w:marRight w:val="0"/>
              <w:marTop w:val="0"/>
              <w:marBottom w:val="0"/>
              <w:divBdr>
                <w:top w:val="none" w:sz="0" w:space="0" w:color="auto"/>
                <w:left w:val="none" w:sz="0" w:space="0" w:color="auto"/>
                <w:bottom w:val="none" w:sz="0" w:space="0" w:color="auto"/>
                <w:right w:val="none" w:sz="0" w:space="0" w:color="auto"/>
              </w:divBdr>
              <w:divsChild>
                <w:div w:id="10626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3718</Words>
  <Characters>21197</Characters>
  <Application>Microsoft Office Word</Application>
  <DocSecurity>0</DocSecurity>
  <Lines>176</Lines>
  <Paragraphs>49</Paragraphs>
  <ScaleCrop>false</ScaleCrop>
  <Company/>
  <LinksUpToDate>false</LinksUpToDate>
  <CharactersWithSpaces>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nexia as nexia</dc:creator>
  <cp:lastModifiedBy>Cennet</cp:lastModifiedBy>
  <cp:revision>2</cp:revision>
  <dcterms:created xsi:type="dcterms:W3CDTF">2018-04-09T08:22:00Z</dcterms:created>
  <dcterms:modified xsi:type="dcterms:W3CDTF">2018-04-09T08:22:00Z</dcterms:modified>
</cp:coreProperties>
</file>